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0A2F" w14:textId="77777777" w:rsidR="007F1E5E" w:rsidRDefault="00B86A8F">
      <w:pPr>
        <w:pStyle w:val="a3"/>
        <w:spacing w:before="86" w:line="244" w:lineRule="auto"/>
        <w:ind w:left="6547" w:right="142"/>
      </w:pPr>
      <w:r>
        <w:rPr>
          <w:spacing w:val="-2"/>
        </w:rPr>
        <w:t>Клирингілік</w:t>
      </w:r>
      <w:r>
        <w:rPr>
          <w:spacing w:val="-12"/>
        </w:rPr>
        <w:t xml:space="preserve"> </w:t>
      </w:r>
      <w:r>
        <w:rPr>
          <w:spacing w:val="-2"/>
        </w:rPr>
        <w:t>қатысушылар</w:t>
      </w:r>
      <w:r>
        <w:rPr>
          <w:spacing w:val="-2"/>
        </w:rPr>
        <w:t xml:space="preserve"> </w:t>
      </w:r>
      <w:r>
        <w:t>туралы қағидаға</w:t>
      </w:r>
    </w:p>
    <w:p w14:paraId="55626532" w14:textId="77777777" w:rsidR="007F1E5E" w:rsidRDefault="00B86A8F">
      <w:pPr>
        <w:pStyle w:val="1"/>
        <w:spacing w:before="115"/>
        <w:ind w:left="6547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қосымша</w:t>
      </w:r>
    </w:p>
    <w:p w14:paraId="3AD10AE0" w14:textId="77777777" w:rsidR="007F1E5E" w:rsidRDefault="007F1E5E">
      <w:pPr>
        <w:pStyle w:val="a3"/>
        <w:rPr>
          <w:rFonts w:ascii="Arial"/>
          <w:b/>
        </w:rPr>
      </w:pPr>
    </w:p>
    <w:p w14:paraId="009B19CE" w14:textId="77777777" w:rsidR="007F1E5E" w:rsidRDefault="007F1E5E">
      <w:pPr>
        <w:pStyle w:val="a3"/>
        <w:spacing w:before="8"/>
        <w:rPr>
          <w:rFonts w:ascii="Arial"/>
          <w:b/>
        </w:rPr>
      </w:pPr>
    </w:p>
    <w:p w14:paraId="5939B2ED" w14:textId="77777777" w:rsidR="007F1E5E" w:rsidRDefault="00B86A8F">
      <w:pPr>
        <w:ind w:left="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Тәуекелдерді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басқару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жүйесінің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өзін</w:t>
      </w:r>
      <w:r>
        <w:rPr>
          <w:rFonts w:ascii="Times New Roman" w:hAnsi="Times New Roman"/>
          <w:b/>
          <w:color w:val="800000"/>
          <w:sz w:val="24"/>
        </w:rPr>
        <w:t>-өзі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бағалау</w:t>
      </w:r>
    </w:p>
    <w:p w14:paraId="159205B1" w14:textId="77777777" w:rsidR="007F1E5E" w:rsidRDefault="00B86A8F">
      <w:pPr>
        <w:pStyle w:val="a4"/>
      </w:pPr>
      <w:r>
        <w:rPr>
          <w:color w:val="800000"/>
        </w:rPr>
        <w:t>К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0"/>
        </w:rPr>
        <w:t xml:space="preserve"> Ы</w:t>
      </w:r>
    </w:p>
    <w:p w14:paraId="1DF12335" w14:textId="77777777" w:rsidR="007F1E5E" w:rsidRDefault="007F1E5E">
      <w:pPr>
        <w:pStyle w:val="a3"/>
        <w:spacing w:before="147"/>
        <w:rPr>
          <w:rFonts w:ascii="Times New Roman"/>
          <w:b/>
          <w:sz w:val="28"/>
        </w:rPr>
      </w:pPr>
    </w:p>
    <w:p w14:paraId="46E05BCE" w14:textId="77777777" w:rsidR="007F1E5E" w:rsidRDefault="00B86A8F">
      <w:pPr>
        <w:pStyle w:val="a3"/>
        <w:tabs>
          <w:tab w:val="left" w:pos="311"/>
        </w:tabs>
        <w:ind w:left="23"/>
      </w:pPr>
      <w:r>
        <w:rPr>
          <w:rFonts w:ascii="Arial MT" w:hAnsi="Arial MT"/>
          <w:spacing w:val="-10"/>
        </w:rPr>
        <w:t>*</w:t>
      </w:r>
      <w:r>
        <w:rPr>
          <w:rFonts w:ascii="Arial MT" w:hAnsi="Arial MT"/>
        </w:rPr>
        <w:tab/>
      </w:r>
      <w:r>
        <w:rPr>
          <w:spacing w:val="-2"/>
        </w:rPr>
        <w:t>Осы</w:t>
      </w:r>
      <w:r>
        <w:rPr>
          <w:spacing w:val="-5"/>
        </w:rPr>
        <w:t xml:space="preserve"> </w:t>
      </w:r>
      <w:r>
        <w:rPr>
          <w:spacing w:val="-2"/>
        </w:rPr>
        <w:t>картада</w:t>
      </w:r>
      <w:r>
        <w:rPr>
          <w:spacing w:val="-5"/>
        </w:rPr>
        <w:t xml:space="preserve"> </w:t>
      </w:r>
      <w:r>
        <w:rPr>
          <w:spacing w:val="-2"/>
        </w:rPr>
        <w:t>ұйым</w:t>
      </w:r>
      <w:r>
        <w:rPr>
          <w:spacing w:val="-1"/>
        </w:rPr>
        <w:t xml:space="preserve"> </w:t>
      </w:r>
      <w:r>
        <w:rPr>
          <w:spacing w:val="-2"/>
        </w:rPr>
        <w:t>деп клирингілік</w:t>
      </w:r>
      <w:r>
        <w:rPr>
          <w:spacing w:val="-3"/>
        </w:rPr>
        <w:t xml:space="preserve"> </w:t>
      </w:r>
      <w:r>
        <w:rPr>
          <w:spacing w:val="-2"/>
        </w:rPr>
        <w:t>қатысушыларға</w:t>
      </w:r>
      <w:r>
        <w:rPr>
          <w:spacing w:val="-4"/>
        </w:rPr>
        <w:t xml:space="preserve"> </w:t>
      </w:r>
      <w:r>
        <w:rPr>
          <w:spacing w:val="-2"/>
        </w:rPr>
        <w:t>кандидат</w:t>
      </w:r>
      <w:r>
        <w:rPr>
          <w:spacing w:val="-4"/>
        </w:rPr>
        <w:t xml:space="preserve"> </w:t>
      </w:r>
      <w:r>
        <w:rPr>
          <w:spacing w:val="-2"/>
        </w:rPr>
        <w:t>түсініледі</w:t>
      </w:r>
    </w:p>
    <w:p w14:paraId="282EC67A" w14:textId="77777777" w:rsidR="007F1E5E" w:rsidRDefault="007F1E5E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7F1E5E" w14:paraId="62A66E74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25810B97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627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1.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 xml:space="preserve">Заңды тұлғасы ұйым болып табылатын мемлекеттің уәкілетті органы IOSCO </w:t>
            </w:r>
            <w:r>
              <w:rPr>
                <w:color w:val="FFFFFF"/>
                <w:spacing w:val="-2"/>
                <w:sz w:val="20"/>
              </w:rPr>
              <w:t xml:space="preserve">консультациялар, ынтымақтастық және ақпарат алмасу мәселелері бойынша өзара </w:t>
            </w:r>
            <w:r>
              <w:rPr>
                <w:color w:val="FFFFFF"/>
                <w:sz w:val="20"/>
              </w:rPr>
              <w:t>түсіністік туралы Меморандумға қол қойды?</w:t>
            </w:r>
          </w:p>
        </w:tc>
      </w:tr>
      <w:tr w:rsidR="007F1E5E" w14:paraId="5AEE7808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25E846BD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023615AC" w14:textId="77777777">
        <w:trPr>
          <w:trHeight w:val="348"/>
        </w:trPr>
        <w:tc>
          <w:tcPr>
            <w:tcW w:w="9021" w:type="dxa"/>
            <w:tcBorders>
              <w:top w:val="nil"/>
              <w:bottom w:val="nil"/>
            </w:tcBorders>
            <w:shd w:val="clear" w:color="auto" w:fill="D0CECE"/>
          </w:tcPr>
          <w:p w14:paraId="097FADAA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0446F377" w14:textId="77777777">
        <w:trPr>
          <w:trHeight w:val="41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FEA22D3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09514FFF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30F6DB8C" w14:textId="77777777" w:rsidR="007F1E5E" w:rsidRDefault="00B86A8F">
            <w:pPr>
              <w:pStyle w:val="TableParagraph"/>
              <w:tabs>
                <w:tab w:val="left" w:pos="539"/>
              </w:tabs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5"/>
                <w:sz w:val="20"/>
              </w:rPr>
              <w:t>2.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Ұйымның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жүйесі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бар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ма?</w:t>
            </w:r>
          </w:p>
        </w:tc>
      </w:tr>
      <w:tr w:rsidR="007F1E5E" w14:paraId="548D322C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F769DB7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438676CA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47CAA0C5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3374CC1B" w14:textId="77777777">
        <w:trPr>
          <w:trHeight w:val="58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1887F954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829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3.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Ұйымның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тәуекелдердің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жиынтық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және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жекелеген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түрлерін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бойынша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 xml:space="preserve">ішкі </w:t>
            </w:r>
            <w:r>
              <w:rPr>
                <w:color w:val="FFFFFF"/>
                <w:sz w:val="20"/>
              </w:rPr>
              <w:t>саясаты мен рәсімдері бар ма?</w:t>
            </w:r>
          </w:p>
        </w:tc>
      </w:tr>
      <w:tr w:rsidR="007F1E5E" w14:paraId="45246B2B" w14:textId="77777777">
        <w:trPr>
          <w:trHeight w:val="467"/>
        </w:trPr>
        <w:tc>
          <w:tcPr>
            <w:tcW w:w="9021" w:type="dxa"/>
            <w:tcBorders>
              <w:top w:val="nil"/>
              <w:bottom w:val="nil"/>
            </w:tcBorders>
          </w:tcPr>
          <w:p w14:paraId="22C6F151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522FA7A3" w14:textId="77777777">
        <w:trPr>
          <w:trHeight w:val="58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21303A0C" w14:textId="77777777" w:rsidR="007F1E5E" w:rsidRDefault="00B86A8F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"Иә"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болса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саясат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деректерін </w:t>
            </w:r>
            <w:r>
              <w:rPr>
                <w:spacing w:val="-2"/>
                <w:sz w:val="20"/>
              </w:rPr>
              <w:t>тізімдеңіз</w:t>
            </w:r>
          </w:p>
        </w:tc>
      </w:tr>
      <w:tr w:rsidR="007F1E5E" w14:paraId="162B6FCA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93F0AC9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237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4.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басқару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жөніндегі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ұйымның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ішкі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саясаттары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рәсімдерінің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қолданылуы</w:t>
            </w:r>
            <w:r>
              <w:rPr>
                <w:color w:val="FFFFFF"/>
                <w:sz w:val="20"/>
              </w:rPr>
              <w:t xml:space="preserve"> оның шетелдік еншілес ұйымдарына, тәуелді акционерлік қоғамдарға, филиалдарға,</w:t>
            </w:r>
          </w:p>
          <w:p w14:paraId="528D6A14" w14:textId="77777777" w:rsidR="007F1E5E" w:rsidRDefault="00B86A8F">
            <w:pPr>
              <w:pStyle w:val="TableParagraph"/>
              <w:spacing w:line="225" w:lineRule="exact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өкілдіктерге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(олар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болған кезде)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қолданылады</w:t>
            </w:r>
            <w:r>
              <w:rPr>
                <w:color w:val="FFFFFF"/>
                <w:spacing w:val="-5"/>
                <w:sz w:val="20"/>
              </w:rPr>
              <w:t xml:space="preserve"> ма?</w:t>
            </w:r>
          </w:p>
        </w:tc>
      </w:tr>
      <w:tr w:rsidR="007F1E5E" w14:paraId="24312DE6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1B6C48CA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1001432E" w14:textId="77777777">
        <w:trPr>
          <w:trHeight w:val="809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0DBA9318" w14:textId="77777777" w:rsidR="007F1E5E" w:rsidRDefault="00B86A8F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"Иә"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саясаттар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рәсімдердің қолданылуы қолданылмайтын осындай ұйымдардың, қоғамдардың, филиалдардың,</w:t>
            </w:r>
          </w:p>
          <w:p w14:paraId="49A9BE95" w14:textId="77777777" w:rsidR="007F1E5E" w:rsidRDefault="00B86A8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өкілдіктердің</w:t>
            </w:r>
            <w:r>
              <w:rPr>
                <w:spacing w:val="-2"/>
                <w:sz w:val="20"/>
              </w:rPr>
              <w:t xml:space="preserve"> атауларын (атауларын)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орналасқан жерлерін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</w:p>
        </w:tc>
      </w:tr>
      <w:tr w:rsidR="007F1E5E" w14:paraId="5A026A65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1B7B0884" w14:textId="77777777" w:rsidR="007F1E5E" w:rsidRDefault="00B86A8F">
            <w:pPr>
              <w:pStyle w:val="TableParagraph"/>
              <w:tabs>
                <w:tab w:val="left" w:pos="539"/>
              </w:tabs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5"/>
                <w:sz w:val="20"/>
              </w:rPr>
              <w:t>5.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Ұйымда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бақылау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жауапкершілігі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анықталды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ма?</w:t>
            </w:r>
          </w:p>
        </w:tc>
      </w:tr>
      <w:tr w:rsidR="007F1E5E" w14:paraId="29C34C13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29B8989B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6F76FAD1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444A3F9B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беріңіз.</w:t>
            </w:r>
          </w:p>
        </w:tc>
      </w:tr>
      <w:tr w:rsidR="007F1E5E" w14:paraId="38B401D8" w14:textId="77777777">
        <w:trPr>
          <w:trHeight w:val="1499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42811824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1374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6.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Ұйымның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жүйесінің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нақты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ұйымдық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құрылымы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бар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 xml:space="preserve">ма </w:t>
            </w:r>
            <w:r>
              <w:rPr>
                <w:color w:val="FFFFFF"/>
                <w:sz w:val="20"/>
              </w:rPr>
              <w:t>(операциялар көлеміне байланысты орталықтандырылған немесе</w:t>
            </w:r>
          </w:p>
          <w:p w14:paraId="6D87EC6D" w14:textId="77777777" w:rsidR="007F1E5E" w:rsidRDefault="00B86A8F">
            <w:pPr>
              <w:pStyle w:val="TableParagraph"/>
              <w:spacing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орталықтандырылмаған, тәуекелдерді ішкі бақылау функциясын бөлу, тәуекелдерді бағалауға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операциялық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бөлімшелердің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қатысуы</w:t>
            </w:r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туындайтын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операцияларды</w:t>
            </w:r>
          </w:p>
          <w:p w14:paraId="1285F927" w14:textId="77777777" w:rsidR="007F1E5E" w:rsidRDefault="00B86A8F">
            <w:pPr>
              <w:pStyle w:val="TableParagraph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(негізгі бизнесті) жүргізуден тәуекелдерді өлшеу, бақылау және бақылау жауапкершілігін </w:t>
            </w:r>
            <w:r>
              <w:rPr>
                <w:color w:val="FFFFFF"/>
                <w:sz w:val="20"/>
              </w:rPr>
              <w:t>бөлу,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жоғары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менеджментке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тәуелсіз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есеп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беру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желісі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тәуекелдердің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жай</w:t>
            </w:r>
            <w:r>
              <w:rPr>
                <w:rFonts w:ascii="Arial MT" w:hAnsi="Arial MT"/>
                <w:color w:val="FFFFFF"/>
                <w:sz w:val="20"/>
              </w:rPr>
              <w:t>-</w:t>
            </w:r>
            <w:r>
              <w:rPr>
                <w:color w:val="FFFFFF"/>
                <w:sz w:val="20"/>
              </w:rPr>
              <w:t>күйі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туралы)?</w:t>
            </w:r>
          </w:p>
        </w:tc>
      </w:tr>
      <w:tr w:rsidR="007F1E5E" w14:paraId="58247DAD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6CB7898B" w14:textId="77777777" w:rsidR="007F1E5E" w:rsidRDefault="007F1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1E5E" w14:paraId="20BB8E2F" w14:textId="77777777">
        <w:trPr>
          <w:trHeight w:val="578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0AF62A25" w14:textId="77777777" w:rsidR="007F1E5E" w:rsidRDefault="00B86A8F">
            <w:pPr>
              <w:pStyle w:val="TableParagraph"/>
              <w:spacing w:before="3" w:line="244" w:lineRule="auto"/>
              <w:rPr>
                <w:sz w:val="20"/>
              </w:rPr>
            </w:pPr>
            <w:r>
              <w:rPr>
                <w:sz w:val="20"/>
              </w:rPr>
              <w:t>"Иә"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құрылымның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қалай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салынғанын </w:t>
            </w:r>
            <w:r>
              <w:rPr>
                <w:spacing w:val="-2"/>
                <w:sz w:val="20"/>
              </w:rPr>
              <w:t>көрсетіңіз</w:t>
            </w:r>
          </w:p>
        </w:tc>
      </w:tr>
    </w:tbl>
    <w:p w14:paraId="564A5227" w14:textId="77777777" w:rsidR="007F1E5E" w:rsidRDefault="007F1E5E">
      <w:pPr>
        <w:pStyle w:val="TableParagraph"/>
        <w:spacing w:line="244" w:lineRule="auto"/>
        <w:rPr>
          <w:sz w:val="20"/>
        </w:rPr>
        <w:sectPr w:rsidR="007F1E5E">
          <w:headerReference w:type="default" r:id="rId6"/>
          <w:footerReference w:type="default" r:id="rId7"/>
          <w:type w:val="continuous"/>
          <w:pgSz w:w="11910" w:h="16840"/>
          <w:pgMar w:top="1340" w:right="1417" w:bottom="940" w:left="1417" w:header="730" w:footer="741" w:gutter="0"/>
          <w:pgNumType w:start="51"/>
          <w:cols w:space="720"/>
        </w:sectPr>
      </w:pPr>
    </w:p>
    <w:p w14:paraId="7C3E7B08" w14:textId="77777777" w:rsidR="007F1E5E" w:rsidRDefault="007F1E5E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7F1E5E" w14:paraId="7A5C03F0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402CC15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315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7.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Ұйымның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басқаруда өкілеттіктерді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бөлу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жүйесі,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жауапкершілік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 xml:space="preserve">аймақтары </w:t>
            </w:r>
            <w:r>
              <w:rPr>
                <w:color w:val="FFFFFF"/>
                <w:sz w:val="20"/>
              </w:rPr>
              <w:t>қиылысқан</w:t>
            </w:r>
            <w:r>
              <w:rPr>
                <w:color w:val="FFFFFF"/>
                <w:sz w:val="20"/>
              </w:rPr>
              <w:t xml:space="preserve"> немесе операцияларды ерекше бақылау қажет болған жағдайда алқалы шешімдер қабылдау тетігі бар ма?</w:t>
            </w:r>
          </w:p>
        </w:tc>
      </w:tr>
      <w:tr w:rsidR="007F1E5E" w14:paraId="7C97D46C" w14:textId="77777777">
        <w:trPr>
          <w:trHeight w:val="468"/>
        </w:trPr>
        <w:tc>
          <w:tcPr>
            <w:tcW w:w="9021" w:type="dxa"/>
            <w:tcBorders>
              <w:top w:val="nil"/>
              <w:bottom w:val="nil"/>
            </w:tcBorders>
          </w:tcPr>
          <w:p w14:paraId="371004E0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5E4BD9F3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67BD2546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беріңіз.</w:t>
            </w:r>
          </w:p>
        </w:tc>
      </w:tr>
      <w:tr w:rsidR="007F1E5E" w14:paraId="3F945A3F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1EF53238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556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8.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>Ішкі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аудит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бөлімшесі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мен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"сыртқы"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аудиторлық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басқару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жөніндегі ұйымның ішкі саясаты мен рәсімдерінің тиімділігін бағалау жүргізіле ме?</w:t>
            </w:r>
          </w:p>
        </w:tc>
      </w:tr>
      <w:tr w:rsidR="007F1E5E" w14:paraId="592D1D1D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3956FCCD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72EBCB6F" w14:textId="77777777">
        <w:trPr>
          <w:trHeight w:val="581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32C2B6CE" w14:textId="77777777" w:rsidR="007F1E5E" w:rsidRDefault="00B86A8F">
            <w:pPr>
              <w:pStyle w:val="TableParagraph"/>
              <w:spacing w:line="244" w:lineRule="auto"/>
              <w:ind w:right="135"/>
              <w:rPr>
                <w:sz w:val="20"/>
              </w:rPr>
            </w:pPr>
            <w:r>
              <w:rPr>
                <w:sz w:val="20"/>
              </w:rPr>
              <w:t>"Иә"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болса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соңғы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сыртқы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аудиттің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күні мен нәтижелерін көрсетіңіз</w:t>
            </w:r>
          </w:p>
        </w:tc>
      </w:tr>
      <w:tr w:rsidR="007F1E5E" w14:paraId="1D4EC81C" w14:textId="77777777">
        <w:trPr>
          <w:trHeight w:val="57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5AE84FEB" w14:textId="77777777" w:rsidR="007F1E5E" w:rsidRDefault="00B86A8F">
            <w:pPr>
              <w:pStyle w:val="TableParagraph"/>
              <w:tabs>
                <w:tab w:val="left" w:pos="539"/>
              </w:tabs>
              <w:spacing w:line="244" w:lineRule="auto"/>
              <w:ind w:left="539" w:right="851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6"/>
                <w:sz w:val="20"/>
              </w:rPr>
              <w:t>9.</w:t>
            </w:r>
            <w:r>
              <w:rPr>
                <w:rFonts w:ascii="Arial MT" w:hAnsi="Arial MT"/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Ұйымның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ішкі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бухгалтерлік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бақылау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мен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басқаруды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қамтамасыз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 xml:space="preserve">ету </w:t>
            </w:r>
            <w:r>
              <w:rPr>
                <w:color w:val="FFFFFF"/>
                <w:sz w:val="20"/>
              </w:rPr>
              <w:t>тетіктері бар ма?</w:t>
            </w:r>
          </w:p>
        </w:tc>
      </w:tr>
      <w:tr w:rsidR="007F1E5E" w14:paraId="581FFB96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725F9690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4902D7D8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E038B46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038169C2" w14:textId="77777777">
        <w:trPr>
          <w:trHeight w:val="35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D1F4407" w14:textId="77777777" w:rsidR="007F1E5E" w:rsidRDefault="00B86A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10.</w:t>
            </w:r>
            <w:r>
              <w:rPr>
                <w:rFonts w:ascii="Arial MT" w:hAnsi="Arial MT"/>
                <w:color w:val="FFFFFF"/>
                <w:spacing w:val="5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Ұйымда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клиенттердің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тәуекелдерін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бағалау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процедуралары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бар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ма?</w:t>
            </w:r>
          </w:p>
        </w:tc>
      </w:tr>
      <w:tr w:rsidR="007F1E5E" w14:paraId="4E2CAAC7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16C2E735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01BEC83B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22A07BEC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3A78C95B" w14:textId="77777777">
        <w:trPr>
          <w:trHeight w:val="809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0F143B74" w14:textId="77777777" w:rsidR="007F1E5E" w:rsidRDefault="00B86A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2"/>
                <w:sz w:val="20"/>
              </w:rPr>
              <w:t>11.</w:t>
            </w:r>
            <w:r>
              <w:rPr>
                <w:rFonts w:ascii="Arial MT" w:hAnsi="Arial MT"/>
                <w:color w:val="FFFFFF"/>
                <w:spacing w:val="54"/>
                <w:w w:val="15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Ұйым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жиынтық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тәуекелдерге,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тәуекелдердің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жекелеген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түрлеріне,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жекелеген</w:t>
            </w:r>
          </w:p>
          <w:p w14:paraId="16399794" w14:textId="77777777" w:rsidR="007F1E5E" w:rsidRDefault="00B86A8F">
            <w:pPr>
              <w:pStyle w:val="TableParagraph"/>
              <w:spacing w:before="3" w:line="244" w:lineRule="auto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құрылымдық</w:t>
            </w:r>
            <w:r>
              <w:rPr>
                <w:color w:val="FFFFFF"/>
                <w:spacing w:val="-2"/>
                <w:sz w:val="20"/>
              </w:rPr>
              <w:t xml:space="preserve"> бөлімшелерге, мәмілелер жасайтын жекелеген тұлғаларға қатысты </w:t>
            </w:r>
            <w:r>
              <w:rPr>
                <w:color w:val="FFFFFF"/>
                <w:sz w:val="20"/>
              </w:rPr>
              <w:t>белгіленетін тәуекелдер лимиттерін сақтай ма?</w:t>
            </w:r>
          </w:p>
        </w:tc>
      </w:tr>
      <w:tr w:rsidR="007F1E5E" w14:paraId="6BFE826B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6D17190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6F5628F6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1DDE2C4C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403B8F5F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576E5EE6" w14:textId="77777777" w:rsidR="007F1E5E" w:rsidRDefault="00B86A8F">
            <w:pPr>
              <w:pStyle w:val="TableParagraph"/>
              <w:spacing w:line="244" w:lineRule="auto"/>
              <w:ind w:left="539" w:right="21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12.</w:t>
            </w:r>
            <w:r>
              <w:rPr>
                <w:rFonts w:ascii="Arial MT" w:hAnsi="Arial MT"/>
                <w:color w:val="FFFFFF"/>
                <w:spacing w:val="5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азайту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әдістерін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қолдана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ма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(хеджирлеу,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сақтандыру,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кепілдік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беру, қол жетімділікті шектеу, резервтік қуаттарды құру)?</w:t>
            </w:r>
          </w:p>
        </w:tc>
      </w:tr>
      <w:tr w:rsidR="007F1E5E" w14:paraId="110A3931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47F805FB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5E17A13B" w14:textId="77777777">
        <w:trPr>
          <w:trHeight w:val="347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040B975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Иә"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қайсысы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  <w:tr w:rsidR="007F1E5E" w14:paraId="316A5240" w14:textId="77777777">
        <w:trPr>
          <w:trHeight w:val="104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4B914B92" w14:textId="77777777" w:rsidR="007F1E5E" w:rsidRDefault="00B86A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13.</w:t>
            </w:r>
            <w:r>
              <w:rPr>
                <w:rFonts w:ascii="Arial MT" w:hAnsi="Arial MT"/>
                <w:color w:val="FFFFFF"/>
                <w:spacing w:val="6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брокер–дилер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үшін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материалдық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маңызы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бар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барлық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аспектілер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мен</w:t>
            </w:r>
          </w:p>
          <w:p w14:paraId="200CF28A" w14:textId="77777777" w:rsidR="007F1E5E" w:rsidRDefault="00B86A8F">
            <w:pPr>
              <w:pStyle w:val="TableParagraph"/>
              <w:spacing w:line="244" w:lineRule="auto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шоғырлануларда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тәуекелдердің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жай</w:t>
            </w:r>
            <w:r>
              <w:rPr>
                <w:rFonts w:ascii="Arial MT" w:hAnsi="Arial MT"/>
                <w:color w:val="FFFFFF"/>
                <w:sz w:val="20"/>
              </w:rPr>
              <w:t>-</w:t>
            </w:r>
            <w:r>
              <w:rPr>
                <w:color w:val="FFFFFF"/>
                <w:sz w:val="20"/>
              </w:rPr>
              <w:t>күйі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туралы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ақпарат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пен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есептілік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жүйесін,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оның ішінде лимиттермен салыстыруда тәуекелдердің үздіксіз мониторингі мен ішкі</w:t>
            </w:r>
          </w:p>
          <w:p w14:paraId="2BC14B16" w14:textId="77777777" w:rsidR="007F1E5E" w:rsidRDefault="00B86A8F">
            <w:pPr>
              <w:pStyle w:val="TableParagraph"/>
              <w:spacing w:line="226" w:lineRule="exact"/>
              <w:ind w:left="53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бақылауын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қолдана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ма?</w:t>
            </w:r>
          </w:p>
        </w:tc>
      </w:tr>
      <w:tr w:rsidR="007F1E5E" w14:paraId="3E83643A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56E2311F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5811B015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1A8E979" w14:textId="77777777" w:rsidR="007F1E5E" w:rsidRDefault="00B86A8F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sz w:val="20"/>
              </w:rPr>
              <w:t>Иә"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қайсысы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  <w:tr w:rsidR="007F1E5E" w14:paraId="53B2CABD" w14:textId="77777777">
        <w:trPr>
          <w:trHeight w:val="578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399CE966" w14:textId="77777777" w:rsidR="007F1E5E" w:rsidRDefault="00B86A8F">
            <w:pPr>
              <w:pStyle w:val="TableParagraph"/>
              <w:spacing w:line="244" w:lineRule="auto"/>
              <w:ind w:left="539" w:right="627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14.</w:t>
            </w:r>
            <w:r>
              <w:rPr>
                <w:rFonts w:ascii="Arial MT" w:hAnsi="Arial MT"/>
                <w:color w:val="FFFFFF"/>
                <w:spacing w:val="6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реттеу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бойынша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шешімдер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қабылдау</w:t>
            </w:r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оның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ішінде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ішкі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бақылау қызметінің уақытша міндетті нұсқамалар беру тәртібін сақтай ма?</w:t>
            </w:r>
          </w:p>
        </w:tc>
      </w:tr>
      <w:tr w:rsidR="007F1E5E" w14:paraId="06164886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D18A8F4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46B69BAD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1FE8F2C8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418ACFC3" w14:textId="77777777">
        <w:trPr>
          <w:trHeight w:val="104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667F1E74" w14:textId="77777777" w:rsidR="007F1E5E" w:rsidRDefault="00B86A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 MT" w:hAnsi="Arial MT"/>
                <w:color w:val="FFFFFF"/>
                <w:spacing w:val="-2"/>
                <w:sz w:val="20"/>
              </w:rPr>
              <w:t>15.</w:t>
            </w:r>
            <w:r>
              <w:rPr>
                <w:rFonts w:ascii="Arial MT" w:hAnsi="Arial MT"/>
                <w:color w:val="FFFFFF"/>
                <w:spacing w:val="7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Ұйым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тәуекелдерді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басқару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жүйесінің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тиімділігін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үздіксіз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бағалауды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қолдана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</w:t>
            </w:r>
          </w:p>
          <w:p w14:paraId="35C0237B" w14:textId="77777777" w:rsidR="007F1E5E" w:rsidRDefault="00B86A8F">
            <w:pPr>
              <w:pStyle w:val="TableParagraph"/>
              <w:spacing w:before="4" w:line="244" w:lineRule="auto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 xml:space="preserve">(қабылданған тәуекел деңгейлерінің дұрыстығы, лимиттердің сәйкестігі, тәуекелдерді </w:t>
            </w:r>
            <w:r>
              <w:rPr>
                <w:color w:val="FFFFFF"/>
                <w:sz w:val="20"/>
              </w:rPr>
              <w:t>өлшеу</w:t>
            </w:r>
            <w:r>
              <w:rPr>
                <w:color w:val="FFFFFF"/>
                <w:sz w:val="20"/>
              </w:rPr>
              <w:t xml:space="preserve"> әдістерінің сәйкестігі, саясат пен процедуралардың сәйкестігі (нарықтық</w:t>
            </w:r>
          </w:p>
          <w:p w14:paraId="271DE945" w14:textId="77777777" w:rsidR="007F1E5E" w:rsidRDefault="00B86A8F">
            <w:pPr>
              <w:pStyle w:val="TableParagraph"/>
              <w:spacing w:line="225" w:lineRule="exact"/>
              <w:ind w:left="53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жағдайлардың,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персоналдың,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технологияның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өзгеруі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тұрғысынан))?</w:t>
            </w:r>
          </w:p>
        </w:tc>
      </w:tr>
      <w:tr w:rsidR="007F1E5E" w14:paraId="194CDD00" w14:textId="77777777">
        <w:trPr>
          <w:trHeight w:val="468"/>
        </w:trPr>
        <w:tc>
          <w:tcPr>
            <w:tcW w:w="9021" w:type="dxa"/>
            <w:tcBorders>
              <w:top w:val="nil"/>
              <w:bottom w:val="nil"/>
            </w:tcBorders>
          </w:tcPr>
          <w:p w14:paraId="05514190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50384CD9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34C6F881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"Иә"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қайсысы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</w:tbl>
    <w:p w14:paraId="1AE8EE76" w14:textId="77777777" w:rsidR="007F1E5E" w:rsidRDefault="007F1E5E">
      <w:pPr>
        <w:pStyle w:val="TableParagraph"/>
        <w:rPr>
          <w:sz w:val="20"/>
        </w:rPr>
        <w:sectPr w:rsidR="007F1E5E">
          <w:pgSz w:w="11910" w:h="16840"/>
          <w:pgMar w:top="1340" w:right="1417" w:bottom="940" w:left="1417" w:header="730" w:footer="741" w:gutter="0"/>
          <w:cols w:space="720"/>
        </w:sectPr>
      </w:pPr>
    </w:p>
    <w:p w14:paraId="7510DF3C" w14:textId="77777777" w:rsidR="007F1E5E" w:rsidRDefault="007F1E5E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1"/>
      </w:tblGrid>
      <w:tr w:rsidR="007F1E5E" w14:paraId="72BD700E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2350EDBF" w14:textId="77777777" w:rsidR="007F1E5E" w:rsidRDefault="00B86A8F">
            <w:pPr>
              <w:pStyle w:val="TableParagraph"/>
              <w:spacing w:line="244" w:lineRule="auto"/>
              <w:ind w:left="539" w:right="21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16.</w:t>
            </w:r>
            <w:r>
              <w:rPr>
                <w:rFonts w:ascii="Arial MT" w:hAnsi="Arial MT"/>
                <w:color w:val="FFFFFF"/>
                <w:spacing w:val="6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бір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рет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басшылық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белгілеген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бақылау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тетігі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жұмысының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тиімділігіне тексеру жүргізе ме?</w:t>
            </w:r>
          </w:p>
        </w:tc>
      </w:tr>
      <w:tr w:rsidR="007F1E5E" w14:paraId="2F7A906C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6880C7B6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753B3991" w14:textId="77777777">
        <w:trPr>
          <w:trHeight w:val="347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0C034A04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  <w:tr w:rsidR="007F1E5E" w14:paraId="6792D837" w14:textId="77777777">
        <w:trPr>
          <w:trHeight w:val="127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7C1C5FC4" w14:textId="77777777" w:rsidR="007F1E5E" w:rsidRDefault="00B86A8F">
            <w:pPr>
              <w:pStyle w:val="TableParagraph"/>
              <w:spacing w:line="242" w:lineRule="auto"/>
              <w:ind w:left="539" w:right="21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17.</w:t>
            </w:r>
            <w:r>
              <w:rPr>
                <w:rFonts w:ascii="Arial MT" w:hAnsi="Arial MT"/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Ұйымда</w:t>
            </w:r>
            <w:r>
              <w:rPr>
                <w:color w:val="FFFFFF"/>
                <w:sz w:val="20"/>
              </w:rPr>
              <w:t xml:space="preserve"> Төтенше іс</w:t>
            </w:r>
            <w:r>
              <w:rPr>
                <w:rFonts w:ascii="Arial MT" w:hAnsi="Arial MT"/>
                <w:color w:val="FFFFFF"/>
                <w:sz w:val="20"/>
              </w:rPr>
              <w:t>-</w:t>
            </w:r>
            <w:r>
              <w:rPr>
                <w:color w:val="FFFFFF"/>
                <w:sz w:val="20"/>
              </w:rPr>
              <w:t>әрекеттер</w:t>
            </w:r>
            <w:r>
              <w:rPr>
                <w:color w:val="FFFFFF"/>
                <w:sz w:val="20"/>
              </w:rPr>
              <w:t>, оның ішінде тәуекелдердің әртүрлі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түрлерінің қиылысу жағдайларына арналған жоспарлар бар ма (менеджменттің іс</w:t>
            </w:r>
            <w:r>
              <w:rPr>
                <w:rFonts w:ascii="Arial MT" w:hAnsi="Arial MT"/>
                <w:color w:val="FFFFFF"/>
                <w:sz w:val="20"/>
              </w:rPr>
              <w:t>-</w:t>
            </w:r>
            <w:r>
              <w:rPr>
                <w:color w:val="FFFFFF"/>
                <w:sz w:val="20"/>
              </w:rPr>
              <w:t>әрекеттерын</w:t>
            </w:r>
            <w:r>
              <w:rPr>
                <w:color w:val="FFFFFF"/>
                <w:sz w:val="20"/>
              </w:rPr>
              <w:t xml:space="preserve"> үйлестіру тәртібі, барабар ақпаратты қолдау, міндеттерді нақты бөлу, арнайы жағдайларда </w:t>
            </w:r>
            <w:r>
              <w:rPr>
                <w:color w:val="FFFFFF"/>
                <w:spacing w:val="-2"/>
                <w:sz w:val="20"/>
              </w:rPr>
              <w:t>операцияларды жүргізуді қамтамасыз ету, қалпына келтіру тетіктері және операциял</w:t>
            </w:r>
            <w:r>
              <w:rPr>
                <w:color w:val="FFFFFF"/>
                <w:spacing w:val="-2"/>
                <w:sz w:val="20"/>
              </w:rPr>
              <w:t xml:space="preserve">ық </w:t>
            </w:r>
            <w:r>
              <w:rPr>
                <w:color w:val="FFFFFF"/>
                <w:sz w:val="20"/>
              </w:rPr>
              <w:t>қабілетті</w:t>
            </w:r>
            <w:r>
              <w:rPr>
                <w:color w:val="FFFFFF"/>
                <w:sz w:val="20"/>
              </w:rPr>
              <w:t xml:space="preserve"> қолдаудың экстремалды көздері)?</w:t>
            </w:r>
          </w:p>
        </w:tc>
      </w:tr>
      <w:tr w:rsidR="007F1E5E" w14:paraId="7781B744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077D931F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0730E3B4" w14:textId="77777777">
        <w:trPr>
          <w:trHeight w:val="348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4660B5F2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Иә"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қайсысы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  <w:tr w:rsidR="007F1E5E" w14:paraId="26E80AD4" w14:textId="77777777">
        <w:trPr>
          <w:trHeight w:val="811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799C1B3F" w14:textId="77777777" w:rsidR="007F1E5E" w:rsidRDefault="00B86A8F">
            <w:pPr>
              <w:pStyle w:val="TableParagraph"/>
              <w:ind w:left="539" w:right="315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18.</w:t>
            </w:r>
            <w:r>
              <w:rPr>
                <w:rFonts w:ascii="Arial MT" w:hAnsi="Arial MT"/>
                <w:color w:val="FFFFFF"/>
                <w:spacing w:val="6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тәуекелді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бағалау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әдістерін</w:t>
            </w:r>
            <w:r>
              <w:rPr>
                <w:color w:val="FFFFFF"/>
                <w:sz w:val="20"/>
              </w:rPr>
              <w:t>,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соның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ішінде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тәуекелге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сезімталдықты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талдауды, сценарийді талдауды, стрессті және бэк </w:t>
            </w:r>
            <w:r>
              <w:rPr>
                <w:rFonts w:ascii="Arial MT" w:hAnsi="Arial MT"/>
                <w:color w:val="FFFFFF"/>
                <w:sz w:val="20"/>
              </w:rPr>
              <w:t xml:space="preserve">- </w:t>
            </w:r>
            <w:r>
              <w:rPr>
                <w:color w:val="FFFFFF"/>
                <w:sz w:val="20"/>
              </w:rPr>
              <w:t>тестілеуді (тәуекелдің басталуымен</w:t>
            </w:r>
          </w:p>
          <w:p w14:paraId="74CE3C31" w14:textId="77777777" w:rsidR="007F1E5E" w:rsidRDefault="00B86A8F">
            <w:pPr>
              <w:pStyle w:val="TableParagraph"/>
              <w:spacing w:before="3"/>
              <w:ind w:left="539"/>
              <w:rPr>
                <w:sz w:val="20"/>
              </w:rPr>
            </w:pPr>
            <w:r>
              <w:rPr>
                <w:color w:val="FFFFFF"/>
                <w:sz w:val="20"/>
              </w:rPr>
              <w:t>байланысты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ең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нашар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сценарийлерді)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қолдана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ма?</w:t>
            </w:r>
          </w:p>
        </w:tc>
      </w:tr>
      <w:tr w:rsidR="007F1E5E" w14:paraId="6A047344" w14:textId="77777777">
        <w:trPr>
          <w:trHeight w:val="470"/>
        </w:trPr>
        <w:tc>
          <w:tcPr>
            <w:tcW w:w="9021" w:type="dxa"/>
            <w:tcBorders>
              <w:top w:val="nil"/>
              <w:bottom w:val="nil"/>
            </w:tcBorders>
          </w:tcPr>
          <w:p w14:paraId="2EF43791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3327BEBC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47C6DD61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Иә"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"жоқ"деп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беріңіз.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қайсысы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  <w:tr w:rsidR="007F1E5E" w14:paraId="536E6B5A" w14:textId="77777777">
        <w:trPr>
          <w:trHeight w:val="580"/>
        </w:trPr>
        <w:tc>
          <w:tcPr>
            <w:tcW w:w="9021" w:type="dxa"/>
            <w:tcBorders>
              <w:bottom w:val="nil"/>
            </w:tcBorders>
            <w:shd w:val="clear" w:color="auto" w:fill="2D74B5"/>
          </w:tcPr>
          <w:p w14:paraId="16CD0CBD" w14:textId="77777777" w:rsidR="007F1E5E" w:rsidRDefault="00B86A8F">
            <w:pPr>
              <w:pStyle w:val="TableParagraph"/>
              <w:spacing w:line="244" w:lineRule="auto"/>
              <w:ind w:left="539" w:right="315" w:hanging="432"/>
              <w:rPr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19.</w:t>
            </w:r>
            <w:r>
              <w:rPr>
                <w:rFonts w:ascii="Arial MT" w:hAnsi="Arial MT"/>
                <w:color w:val="FFFFFF"/>
                <w:spacing w:val="4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Ұйым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оны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орнатқаннан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кейін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тәуекелдерді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бақылаудың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сақталуын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тексеру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тетіктерін қолдана ма?</w:t>
            </w:r>
          </w:p>
        </w:tc>
      </w:tr>
      <w:tr w:rsidR="007F1E5E" w14:paraId="38E551E8" w14:textId="77777777">
        <w:trPr>
          <w:trHeight w:val="467"/>
        </w:trPr>
        <w:tc>
          <w:tcPr>
            <w:tcW w:w="9021" w:type="dxa"/>
            <w:tcBorders>
              <w:top w:val="nil"/>
              <w:bottom w:val="nil"/>
            </w:tcBorders>
          </w:tcPr>
          <w:p w14:paraId="4E193A7B" w14:textId="77777777" w:rsidR="007F1E5E" w:rsidRDefault="007F1E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1E5E" w14:paraId="7415FCA8" w14:textId="77777777">
        <w:trPr>
          <w:trHeight w:val="350"/>
        </w:trPr>
        <w:tc>
          <w:tcPr>
            <w:tcW w:w="9021" w:type="dxa"/>
            <w:tcBorders>
              <w:top w:val="nil"/>
            </w:tcBorders>
            <w:shd w:val="clear" w:color="auto" w:fill="D0CECE"/>
          </w:tcPr>
          <w:p w14:paraId="50840739" w14:textId="77777777" w:rsidR="007F1E5E" w:rsidRDefault="00B86A8F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"Иә"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"жоқ"деп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беріңіз</w:t>
            </w:r>
          </w:p>
        </w:tc>
      </w:tr>
    </w:tbl>
    <w:p w14:paraId="0A8AA8E7" w14:textId="77777777" w:rsidR="00000000" w:rsidRDefault="00B86A8F"/>
    <w:sectPr w:rsidR="00000000">
      <w:pgSz w:w="11910" w:h="16840"/>
      <w:pgMar w:top="1340" w:right="1417" w:bottom="940" w:left="1417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3F31" w14:textId="77777777" w:rsidR="00000000" w:rsidRDefault="00B86A8F">
      <w:r>
        <w:separator/>
      </w:r>
    </w:p>
  </w:endnote>
  <w:endnote w:type="continuationSeparator" w:id="0">
    <w:p w14:paraId="5382B273" w14:textId="77777777" w:rsidR="00000000" w:rsidRDefault="00B8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20A" w14:textId="77777777" w:rsidR="007F1E5E" w:rsidRDefault="00B86A8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F950965" wp14:editId="53964115">
              <wp:simplePos x="0" y="0"/>
              <wp:positionH relativeFrom="page">
                <wp:posOffset>3671951</wp:posOffset>
              </wp:positionH>
              <wp:positionV relativeFrom="page">
                <wp:posOffset>10079018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DDE79" w14:textId="77777777" w:rsidR="007F1E5E" w:rsidRDefault="00B86A8F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5096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93.6pt;width:18.05pt;height:13.1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" filled="f" stroked="f">
              <v:textbox inset="0,0,0,0">
                <w:txbxContent>
                  <w:p w14:paraId="690DDE79" w14:textId="77777777" w:rsidR="007F1E5E" w:rsidRDefault="00B86A8F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5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60BE" w14:textId="77777777" w:rsidR="00000000" w:rsidRDefault="00B86A8F">
      <w:r>
        <w:separator/>
      </w:r>
    </w:p>
  </w:footnote>
  <w:footnote w:type="continuationSeparator" w:id="0">
    <w:p w14:paraId="0757D777" w14:textId="77777777" w:rsidR="00000000" w:rsidRDefault="00B8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E856" w14:textId="77777777" w:rsidR="007F1E5E" w:rsidRDefault="00B86A8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42317D6A" wp14:editId="7FA51310">
              <wp:simplePos x="0" y="0"/>
              <wp:positionH relativeFrom="page">
                <wp:posOffset>896416</wp:posOffset>
              </wp:positionH>
              <wp:positionV relativeFrom="page">
                <wp:posOffset>606551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BFA015" id="Graphic 1" o:spid="_x0000_s1026" style="position:absolute;margin-left:70.6pt;margin-top:47.75pt;width:454.4pt;height:1.4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7AD9388E" wp14:editId="7A5BA794">
              <wp:simplePos x="0" y="0"/>
              <wp:positionH relativeFrom="page">
                <wp:posOffset>896416</wp:posOffset>
              </wp:positionH>
              <wp:positionV relativeFrom="page">
                <wp:posOffset>643127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62E9F" id="Graphic 2" o:spid="_x0000_s1026" style="position:absolute;margin-left:70.6pt;margin-top:50.65pt;width:454.4pt;height:1.4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2938CCAE" wp14:editId="0311090E">
              <wp:simplePos x="0" y="0"/>
              <wp:positionH relativeFrom="page">
                <wp:posOffset>2513202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BA7DB" w14:textId="77777777" w:rsidR="007F1E5E" w:rsidRDefault="00B86A8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8CC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9pt;margin-top:35.5pt;width:199.5pt;height:13.0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" filled="f" stroked="f">
              <v:textbox inset="0,0,0,0">
                <w:txbxContent>
                  <w:p w14:paraId="464BA7DB" w14:textId="77777777" w:rsidR="007F1E5E" w:rsidRDefault="00B86A8F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5E"/>
    <w:rsid w:val="007F1E5E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E770"/>
  <w15:docId w15:val="{D47B4C96-E356-4287-AF53-B546237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2"/>
      <w:ind w:right="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Жақман Ұлпан Қайратбекқызы</dc:creator>
  <cp:lastModifiedBy>Жақман Ұлпан Қайратбекқызы</cp:lastModifiedBy>
  <cp:revision>2</cp:revision>
  <dcterms:created xsi:type="dcterms:W3CDTF">2024-12-27T09:49:00Z</dcterms:created>
  <dcterms:modified xsi:type="dcterms:W3CDTF">2024-12-27T09:49:00Z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